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05E5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3BF6EB8C" w14:textId="29AC9495" w:rsidR="002E7559" w:rsidRPr="002E7559" w:rsidRDefault="002E7559" w:rsidP="002E7559">
      <w:pPr>
        <w:spacing w:after="0" w:line="276" w:lineRule="auto"/>
        <w:jc w:val="right"/>
        <w:rPr>
          <w:rFonts w:ascii="Calibri" w:eastAsia="Calibri" w:hAnsi="Calibri" w:cs="David"/>
          <w:sz w:val="24"/>
          <w:szCs w:val="24"/>
          <w:rtl/>
        </w:rPr>
      </w:pPr>
      <w:r w:rsidRPr="002E7559">
        <w:rPr>
          <w:rFonts w:ascii="Calibri" w:eastAsia="Calibri" w:hAnsi="Calibri" w:cs="David" w:hint="eastAsia"/>
          <w:b/>
          <w:bCs/>
          <w:sz w:val="24"/>
          <w:szCs w:val="24"/>
          <w:rtl/>
        </w:rPr>
        <w:t>‏</w:t>
      </w:r>
      <w:r w:rsidRPr="002E7559">
        <w:rPr>
          <w:rFonts w:ascii="Calibri" w:eastAsia="Calibri" w:hAnsi="Calibri" w:cs="David" w:hint="eastAsia"/>
          <w:sz w:val="24"/>
          <w:szCs w:val="24"/>
          <w:rtl/>
        </w:rPr>
        <w:t>י</w:t>
      </w:r>
      <w:r w:rsidRPr="002E7559">
        <w:rPr>
          <w:rFonts w:ascii="Calibri" w:eastAsia="Calibri" w:hAnsi="Calibri" w:cs="David"/>
          <w:sz w:val="24"/>
          <w:szCs w:val="24"/>
          <w:rtl/>
        </w:rPr>
        <w:t>"</w:t>
      </w:r>
      <w:r>
        <w:rPr>
          <w:rFonts w:ascii="Calibri" w:eastAsia="Calibri" w:hAnsi="Calibri" w:cs="David" w:hint="cs"/>
          <w:sz w:val="24"/>
          <w:szCs w:val="24"/>
          <w:rtl/>
        </w:rPr>
        <w:t>ד</w:t>
      </w:r>
      <w:r w:rsidRPr="002E7559">
        <w:rPr>
          <w:rFonts w:ascii="Calibri" w:eastAsia="Calibri" w:hAnsi="Calibri" w:cs="David"/>
          <w:sz w:val="24"/>
          <w:szCs w:val="24"/>
          <w:rtl/>
        </w:rPr>
        <w:t xml:space="preserve"> כסלו, תשפ"ו</w:t>
      </w:r>
    </w:p>
    <w:p w14:paraId="0AB72D09" w14:textId="1E6E0EEA" w:rsidR="002E7559" w:rsidRPr="002E7559" w:rsidRDefault="002E7559" w:rsidP="002E7559">
      <w:pPr>
        <w:spacing w:after="0" w:line="276" w:lineRule="auto"/>
        <w:jc w:val="right"/>
        <w:rPr>
          <w:rFonts w:ascii="Calibri" w:eastAsia="Calibri" w:hAnsi="Calibri" w:cs="David"/>
          <w:sz w:val="24"/>
          <w:szCs w:val="24"/>
          <w:rtl/>
        </w:rPr>
      </w:pPr>
      <w:r w:rsidRPr="002E7559">
        <w:rPr>
          <w:rFonts w:ascii="Calibri" w:eastAsia="Calibri" w:hAnsi="Calibri" w:cs="David" w:hint="eastAsia"/>
          <w:sz w:val="24"/>
          <w:szCs w:val="24"/>
          <w:rtl/>
        </w:rPr>
        <w:t>‏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4 </w:t>
      </w:r>
      <w:r w:rsidRPr="002E7559">
        <w:rPr>
          <w:rFonts w:ascii="Calibri" w:eastAsia="Calibri" w:hAnsi="Calibri" w:cs="David"/>
          <w:sz w:val="24"/>
          <w:szCs w:val="24"/>
          <w:rtl/>
        </w:rPr>
        <w:t>דצמבר, 2025</w:t>
      </w:r>
    </w:p>
    <w:p w14:paraId="30475736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  <w:r w:rsidRPr="002E7559">
        <w:rPr>
          <w:rFonts w:ascii="Calibri" w:eastAsia="Calibri" w:hAnsi="Calibri" w:cs="David" w:hint="cs"/>
          <w:sz w:val="24"/>
          <w:szCs w:val="24"/>
          <w:rtl/>
        </w:rPr>
        <w:t>לכבוד</w:t>
      </w:r>
    </w:p>
    <w:p w14:paraId="3BE97B26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  <w:r w:rsidRPr="002E7559">
        <w:rPr>
          <w:rFonts w:ascii="Calibri" w:eastAsia="Calibri" w:hAnsi="Calibri" w:cs="David" w:hint="cs"/>
          <w:b/>
          <w:bCs/>
          <w:sz w:val="24"/>
          <w:szCs w:val="24"/>
          <w:u w:val="single"/>
          <w:rtl/>
        </w:rPr>
        <w:t>משתתפי המכרז</w:t>
      </w:r>
    </w:p>
    <w:p w14:paraId="0726340E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b/>
          <w:bCs/>
          <w:sz w:val="24"/>
          <w:szCs w:val="24"/>
          <w:u w:val="single"/>
          <w:rtl/>
        </w:rPr>
      </w:pPr>
    </w:p>
    <w:p w14:paraId="5FA7A8FE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  <w:r w:rsidRPr="002E7559">
        <w:rPr>
          <w:rFonts w:ascii="Calibri" w:eastAsia="Calibri" w:hAnsi="Calibri" w:cs="David" w:hint="cs"/>
          <w:sz w:val="24"/>
          <w:szCs w:val="24"/>
          <w:rtl/>
        </w:rPr>
        <w:t>שלום רב,</w:t>
      </w:r>
    </w:p>
    <w:p w14:paraId="3E0B030C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4780B6FB" w14:textId="77777777" w:rsidR="002E7559" w:rsidRPr="002E7559" w:rsidRDefault="002E7559" w:rsidP="002E7559">
      <w:pPr>
        <w:spacing w:after="200" w:line="276" w:lineRule="auto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2E7559">
        <w:rPr>
          <w:rFonts w:ascii="Calibri" w:eastAsia="Calibri" w:hAnsi="Calibri" w:cs="David" w:hint="cs"/>
          <w:b/>
          <w:bCs/>
          <w:sz w:val="24"/>
          <w:szCs w:val="24"/>
          <w:rtl/>
        </w:rPr>
        <w:t xml:space="preserve">הנדון: </w:t>
      </w:r>
      <w:r w:rsidRPr="002E7559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הודעה מס' </w:t>
      </w:r>
      <w:r w:rsidRPr="002E7559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2</w:t>
      </w:r>
      <w:r w:rsidRPr="002E7559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 – מענה לשאלות הבהרה – במסגרת מכרז פומבי 03/2025 לאספקת שירותי הדפסת והפצת חשבונות מים ו/או ביוב, מסמכים נלווים, דברי דואר ושירותים דיגיטליים נלווים</w:t>
      </w:r>
    </w:p>
    <w:p w14:paraId="2FF889EF" w14:textId="77777777" w:rsidR="002E7559" w:rsidRPr="002E7559" w:rsidRDefault="002E7559" w:rsidP="002E7559">
      <w:pPr>
        <w:numPr>
          <w:ilvl w:val="0"/>
          <w:numId w:val="3"/>
        </w:numPr>
        <w:tabs>
          <w:tab w:val="left" w:pos="566"/>
          <w:tab w:val="left" w:pos="650"/>
          <w:tab w:val="left" w:pos="1133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E7559">
        <w:rPr>
          <w:rFonts w:ascii="Times New Roman" w:eastAsia="Times New Roman" w:hAnsi="Times New Roman" w:cs="David" w:hint="cs"/>
          <w:sz w:val="24"/>
          <w:szCs w:val="24"/>
          <w:rtl/>
        </w:rPr>
        <w:t>מצ"ב שאלות שהוגשו על ידי מציעים פוטנציאליים ותשובת המזמין לשאלות.</w:t>
      </w:r>
    </w:p>
    <w:p w14:paraId="6CD06BFD" w14:textId="77777777" w:rsidR="002E7559" w:rsidRPr="002E7559" w:rsidRDefault="002E7559" w:rsidP="002E7559">
      <w:pPr>
        <w:numPr>
          <w:ilvl w:val="0"/>
          <w:numId w:val="3"/>
        </w:numPr>
        <w:tabs>
          <w:tab w:val="left" w:pos="566"/>
          <w:tab w:val="left" w:pos="650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E7559">
        <w:rPr>
          <w:rFonts w:ascii="Times New Roman" w:eastAsia="Times New Roman" w:hAnsi="Times New Roman" w:cs="David"/>
          <w:sz w:val="24"/>
          <w:szCs w:val="24"/>
          <w:rtl/>
        </w:rPr>
        <w:t>הודעה זו מהוו</w:t>
      </w:r>
      <w:r w:rsidRPr="002E755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2E7559">
        <w:rPr>
          <w:rFonts w:ascii="Times New Roman" w:eastAsia="Times New Roman" w:hAnsi="Times New Roman" w:cs="David"/>
          <w:sz w:val="24"/>
          <w:szCs w:val="24"/>
          <w:rtl/>
        </w:rPr>
        <w:t xml:space="preserve"> חלק בלתי נפרד ממסמכי המכרז. על המציעים לצרף את הודעה זו להצעתם, כאשר ה</w:t>
      </w:r>
      <w:r w:rsidRPr="002E7559">
        <w:rPr>
          <w:rFonts w:ascii="Times New Roman" w:eastAsia="Times New Roman" w:hAnsi="Times New Roman" w:cs="David" w:hint="cs"/>
          <w:sz w:val="24"/>
          <w:szCs w:val="24"/>
          <w:rtl/>
        </w:rPr>
        <w:t>יא</w:t>
      </w:r>
      <w:r w:rsidRPr="002E7559">
        <w:rPr>
          <w:rFonts w:ascii="Times New Roman" w:eastAsia="Times New Roman" w:hAnsi="Times New Roman" w:cs="David"/>
          <w:sz w:val="24"/>
          <w:szCs w:val="24"/>
          <w:rtl/>
        </w:rPr>
        <w:t xml:space="preserve"> חתומ</w:t>
      </w:r>
      <w:r w:rsidRPr="002E7559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Pr="002E7559">
        <w:rPr>
          <w:rFonts w:ascii="Times New Roman" w:eastAsia="Times New Roman" w:hAnsi="Times New Roman" w:cs="David"/>
          <w:sz w:val="24"/>
          <w:szCs w:val="24"/>
          <w:rtl/>
        </w:rPr>
        <w:t xml:space="preserve"> כנדרש.</w:t>
      </w:r>
    </w:p>
    <w:p w14:paraId="12CBC4C5" w14:textId="77777777" w:rsidR="002E7559" w:rsidRPr="002E7559" w:rsidRDefault="002E7559" w:rsidP="002E7559">
      <w:pPr>
        <w:numPr>
          <w:ilvl w:val="0"/>
          <w:numId w:val="3"/>
        </w:numPr>
        <w:tabs>
          <w:tab w:val="left" w:pos="566"/>
          <w:tab w:val="left" w:pos="650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2E7559">
        <w:rPr>
          <w:rFonts w:ascii="Arial" w:eastAsia="Times New Roman" w:hAnsi="Arial" w:cs="David" w:hint="cs"/>
          <w:b/>
          <w:bCs/>
          <w:sz w:val="24"/>
          <w:szCs w:val="24"/>
          <w:rtl/>
        </w:rPr>
        <w:t>יובהר ויודגש כי ככלל, הדרישות המחייבות הינן אלו המופיעות במסמכי המכרז וכי למעט במקום בו ציון במפורש אחרת ההבהרות וההדגשות באות להוסיף עליהן</w:t>
      </w:r>
      <w:r w:rsidRPr="002E7559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2E4876C9" w14:textId="77777777" w:rsidR="002E7559" w:rsidRPr="002E7559" w:rsidRDefault="002E7559" w:rsidP="002E7559">
      <w:pPr>
        <w:spacing w:after="200" w:line="276" w:lineRule="auto"/>
        <w:ind w:left="542" w:hanging="182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2E7559">
        <w:rPr>
          <w:rFonts w:ascii="Arial" w:eastAsia="Calibri" w:hAnsi="Arial" w:cs="David" w:hint="cs"/>
          <w:sz w:val="24"/>
          <w:szCs w:val="24"/>
          <w:rtl/>
        </w:rPr>
        <w:t xml:space="preserve">לתשומת לב המציעים, </w:t>
      </w:r>
      <w:r w:rsidRPr="002E7559">
        <w:rPr>
          <w:rFonts w:ascii="David" w:eastAsia="Calibri" w:hAnsi="David" w:cs="David"/>
          <w:sz w:val="24"/>
          <w:szCs w:val="24"/>
          <w:rtl/>
        </w:rPr>
        <w:t xml:space="preserve">המועד האחרון להגשת </w:t>
      </w:r>
      <w:r w:rsidRPr="002E7559">
        <w:rPr>
          <w:rFonts w:ascii="David" w:eastAsia="Calibri" w:hAnsi="David" w:cs="David" w:hint="cs"/>
          <w:sz w:val="24"/>
          <w:szCs w:val="24"/>
          <w:rtl/>
        </w:rPr>
        <w:t>ה</w:t>
      </w:r>
      <w:r w:rsidRPr="002E7559">
        <w:rPr>
          <w:rFonts w:ascii="David" w:eastAsia="Calibri" w:hAnsi="David" w:cs="David"/>
          <w:sz w:val="24"/>
          <w:szCs w:val="24"/>
          <w:rtl/>
        </w:rPr>
        <w:t>הצעות הינו</w:t>
      </w:r>
      <w:r w:rsidRPr="002E755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יום ד', ה </w:t>
      </w:r>
      <w:r w:rsidRPr="002E7559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2E7559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2E7559">
        <w:rPr>
          <w:rFonts w:ascii="David" w:eastAsia="Calibri" w:hAnsi="David" w:cs="David"/>
          <w:b/>
          <w:bCs/>
          <w:sz w:val="24"/>
          <w:szCs w:val="24"/>
          <w:rtl/>
        </w:rPr>
        <w:t xml:space="preserve">תאריך 10.12.25 </w:t>
      </w:r>
      <w:r w:rsidRPr="002E7559">
        <w:rPr>
          <w:rFonts w:ascii="David" w:eastAsia="Calibri" w:hAnsi="David" w:cs="David" w:hint="cs"/>
          <w:b/>
          <w:bCs/>
          <w:sz w:val="24"/>
          <w:szCs w:val="24"/>
          <w:rtl/>
        </w:rPr>
        <w:t>לא יאוחר מה</w:t>
      </w:r>
      <w:r w:rsidRPr="002E7559">
        <w:rPr>
          <w:rFonts w:ascii="David" w:eastAsia="Calibri" w:hAnsi="David" w:cs="David"/>
          <w:b/>
          <w:bCs/>
          <w:sz w:val="24"/>
          <w:szCs w:val="24"/>
          <w:rtl/>
        </w:rPr>
        <w:t>שעה 12:00</w:t>
      </w:r>
      <w:r w:rsidRPr="002E7559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2D01BFDB" w14:textId="77777777" w:rsidR="002E7559" w:rsidRPr="002E7559" w:rsidRDefault="002E7559" w:rsidP="002E7559">
      <w:pPr>
        <w:spacing w:after="200" w:line="240" w:lineRule="auto"/>
        <w:ind w:left="542" w:hanging="542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372A0F4C" w14:textId="77777777" w:rsidR="002E7559" w:rsidRPr="002E7559" w:rsidRDefault="002E7559" w:rsidP="002E7559">
      <w:pPr>
        <w:spacing w:after="200" w:line="240" w:lineRule="auto"/>
        <w:ind w:left="542" w:hanging="542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6399AF2C" w14:textId="77777777" w:rsidR="002E7559" w:rsidRPr="002E7559" w:rsidRDefault="002E7559" w:rsidP="002E7559">
      <w:pPr>
        <w:spacing w:after="200" w:line="240" w:lineRule="auto"/>
        <w:ind w:left="542" w:hanging="542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19E21FA6" w14:textId="77777777" w:rsidR="002E7559" w:rsidRPr="002E7559" w:rsidRDefault="002E7559" w:rsidP="002E7559">
      <w:pPr>
        <w:spacing w:after="200" w:line="240" w:lineRule="auto"/>
        <w:outlineLvl w:val="0"/>
        <w:rPr>
          <w:rFonts w:ascii="David" w:eastAsia="Calibri" w:hAnsi="David" w:cs="David"/>
          <w:sz w:val="24"/>
          <w:szCs w:val="24"/>
          <w:rtl/>
        </w:rPr>
      </w:pP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  <w:t xml:space="preserve">בכבוד רב, </w:t>
      </w:r>
    </w:p>
    <w:p w14:paraId="12E4F607" w14:textId="77777777" w:rsidR="002E7559" w:rsidRPr="002E7559" w:rsidRDefault="002E7559" w:rsidP="002E7559">
      <w:pPr>
        <w:spacing w:after="200" w:line="240" w:lineRule="auto"/>
        <w:outlineLvl w:val="0"/>
        <w:rPr>
          <w:rFonts w:ascii="David" w:eastAsia="Calibri" w:hAnsi="David" w:cs="David"/>
          <w:sz w:val="24"/>
          <w:szCs w:val="24"/>
          <w:rtl/>
        </w:rPr>
      </w:pPr>
    </w:p>
    <w:p w14:paraId="74BF3265" w14:textId="77777777" w:rsidR="002E7559" w:rsidRPr="002E7559" w:rsidRDefault="002E7559" w:rsidP="002E7559">
      <w:pPr>
        <w:spacing w:after="200" w:line="240" w:lineRule="auto"/>
        <w:outlineLvl w:val="0"/>
        <w:rPr>
          <w:rFonts w:ascii="David" w:eastAsia="Calibri" w:hAnsi="David" w:cs="David"/>
          <w:sz w:val="24"/>
          <w:szCs w:val="24"/>
          <w:rtl/>
        </w:rPr>
      </w:pP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/>
          <w:sz w:val="24"/>
          <w:szCs w:val="24"/>
          <w:rtl/>
        </w:rPr>
        <w:tab/>
      </w:r>
      <w:r w:rsidRPr="002E7559">
        <w:rPr>
          <w:rFonts w:ascii="David" w:eastAsia="Calibri" w:hAnsi="David" w:cs="David" w:hint="cs"/>
          <w:sz w:val="24"/>
          <w:szCs w:val="24"/>
          <w:rtl/>
        </w:rPr>
        <w:t xml:space="preserve">            הראל דניאלי</w:t>
      </w:r>
    </w:p>
    <w:p w14:paraId="65FD544F" w14:textId="77777777" w:rsidR="002E7559" w:rsidRPr="002E7559" w:rsidRDefault="002E7559" w:rsidP="002E7559">
      <w:pPr>
        <w:spacing w:after="200" w:line="240" w:lineRule="auto"/>
        <w:ind w:left="5040" w:firstLine="720"/>
        <w:outlineLvl w:val="0"/>
        <w:rPr>
          <w:rFonts w:ascii="David" w:eastAsia="Calibri" w:hAnsi="David" w:cs="David"/>
          <w:sz w:val="24"/>
          <w:szCs w:val="24"/>
          <w:rtl/>
        </w:rPr>
      </w:pPr>
      <w:r w:rsidRPr="002E7559">
        <w:rPr>
          <w:rFonts w:ascii="David" w:eastAsia="Calibri" w:hAnsi="David" w:cs="David" w:hint="cs"/>
          <w:sz w:val="24"/>
          <w:szCs w:val="24"/>
          <w:rtl/>
        </w:rPr>
        <w:t>מנכ"ל תאגיד מי-לוד בע"מ</w:t>
      </w:r>
    </w:p>
    <w:p w14:paraId="42985236" w14:textId="77777777" w:rsidR="002E7559" w:rsidRPr="002E7559" w:rsidRDefault="002E7559" w:rsidP="002E7559">
      <w:pPr>
        <w:spacing w:after="200" w:line="240" w:lineRule="auto"/>
        <w:outlineLvl w:val="0"/>
        <w:rPr>
          <w:rFonts w:ascii="David" w:eastAsia="Calibri" w:hAnsi="David" w:cs="David"/>
          <w:sz w:val="24"/>
          <w:szCs w:val="24"/>
          <w:rtl/>
        </w:rPr>
      </w:pPr>
    </w:p>
    <w:p w14:paraId="6896B097" w14:textId="77777777" w:rsidR="002E7559" w:rsidRPr="002E7559" w:rsidRDefault="002E7559" w:rsidP="002E7559">
      <w:pPr>
        <w:tabs>
          <w:tab w:val="left" w:pos="566"/>
          <w:tab w:val="left" w:pos="650"/>
        </w:tabs>
        <w:autoSpaceDE w:val="0"/>
        <w:autoSpaceDN w:val="0"/>
        <w:spacing w:before="120" w:after="120" w:line="276" w:lineRule="auto"/>
        <w:ind w:left="360"/>
        <w:jc w:val="both"/>
        <w:rPr>
          <w:rFonts w:ascii="Times New Roman" w:eastAsia="Times New Roman" w:hAnsi="Times New Roman" w:cs="David"/>
          <w:sz w:val="20"/>
          <w:szCs w:val="24"/>
          <w:rtl/>
        </w:rPr>
      </w:pPr>
    </w:p>
    <w:p w14:paraId="78017BED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6BFC2297" w14:textId="77777777" w:rsidR="002E7559" w:rsidRPr="002E7559" w:rsidRDefault="002E7559" w:rsidP="002E7559">
      <w:pPr>
        <w:spacing w:after="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42C7DF7C" w14:textId="77777777" w:rsidR="002E7559" w:rsidRPr="002E7559" w:rsidRDefault="002E7559" w:rsidP="002E7559">
      <w:pPr>
        <w:spacing w:after="0" w:line="264" w:lineRule="auto"/>
        <w:rPr>
          <w:rFonts w:ascii="Calibri" w:eastAsia="Calibri" w:hAnsi="Calibri" w:cs="David"/>
          <w:sz w:val="24"/>
          <w:szCs w:val="24"/>
          <w:rtl/>
        </w:rPr>
        <w:sectPr w:rsidR="002E7559" w:rsidRPr="002E7559" w:rsidSect="002E755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bidiVisual/>
        <w:tblW w:w="1346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92"/>
        <w:gridCol w:w="5132"/>
        <w:gridCol w:w="1100"/>
        <w:gridCol w:w="1177"/>
        <w:gridCol w:w="1101"/>
        <w:gridCol w:w="4258"/>
      </w:tblGrid>
      <w:tr w:rsidR="002E7559" w:rsidRPr="002E7559" w14:paraId="73B3EF8F" w14:textId="77777777" w:rsidTr="002E7559">
        <w:trPr>
          <w:trHeight w:val="20"/>
          <w:tblHeader/>
        </w:trPr>
        <w:tc>
          <w:tcPr>
            <w:tcW w:w="692" w:type="dxa"/>
            <w:vMerge w:val="restart"/>
            <w:shd w:val="clear" w:color="auto" w:fill="F2F2F2"/>
          </w:tcPr>
          <w:p w14:paraId="08D56FCB" w14:textId="77777777" w:rsidR="002E7559" w:rsidRPr="002E7559" w:rsidRDefault="002E7559" w:rsidP="002E7559">
            <w:pPr>
              <w:spacing w:line="259" w:lineRule="auto"/>
              <w:contextualSpacing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lastRenderedPageBreak/>
              <w:t>מס'</w:t>
            </w:r>
          </w:p>
        </w:tc>
        <w:tc>
          <w:tcPr>
            <w:tcW w:w="5132" w:type="dxa"/>
            <w:vMerge w:val="restart"/>
            <w:shd w:val="clear" w:color="auto" w:fill="F2F2F2"/>
          </w:tcPr>
          <w:p w14:paraId="7F2E66C1" w14:textId="77777777" w:rsidR="002E7559" w:rsidRPr="002E7559" w:rsidRDefault="002E7559" w:rsidP="002E7559">
            <w:pPr>
              <w:spacing w:line="259" w:lineRule="auto"/>
              <w:contextualSpacing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השאלה</w:t>
            </w:r>
          </w:p>
        </w:tc>
        <w:tc>
          <w:tcPr>
            <w:tcW w:w="3378" w:type="dxa"/>
            <w:gridSpan w:val="3"/>
            <w:shd w:val="clear" w:color="auto" w:fill="F2F2F2"/>
          </w:tcPr>
          <w:p w14:paraId="3228FA2B" w14:textId="77777777" w:rsidR="002E7559" w:rsidRPr="002E7559" w:rsidRDefault="002E7559" w:rsidP="002E7559">
            <w:pPr>
              <w:spacing w:line="259" w:lineRule="auto"/>
              <w:contextualSpacing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הפניית השואל אל מסמכי המכרז</w:t>
            </w:r>
          </w:p>
        </w:tc>
        <w:tc>
          <w:tcPr>
            <w:tcW w:w="4258" w:type="dxa"/>
            <w:vMerge w:val="restart"/>
            <w:shd w:val="clear" w:color="auto" w:fill="F2F2F2"/>
          </w:tcPr>
          <w:p w14:paraId="6912076E" w14:textId="77777777" w:rsidR="002E7559" w:rsidRPr="002E7559" w:rsidRDefault="002E7559" w:rsidP="002E7559">
            <w:pPr>
              <w:spacing w:line="259" w:lineRule="auto"/>
              <w:contextualSpacing/>
              <w:jc w:val="center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תשובת המזמין</w:t>
            </w:r>
          </w:p>
        </w:tc>
      </w:tr>
      <w:tr w:rsidR="002E7559" w:rsidRPr="002E7559" w14:paraId="210735FB" w14:textId="77777777" w:rsidTr="003971AF">
        <w:trPr>
          <w:trHeight w:val="20"/>
          <w:tblHeader/>
        </w:trPr>
        <w:tc>
          <w:tcPr>
            <w:tcW w:w="692" w:type="dxa"/>
            <w:vMerge/>
          </w:tcPr>
          <w:p w14:paraId="58FA30AB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32" w:type="dxa"/>
            <w:vMerge/>
          </w:tcPr>
          <w:p w14:paraId="1129E35F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0" w:type="dxa"/>
          </w:tcPr>
          <w:p w14:paraId="0F045F6C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מסמך</w:t>
            </w:r>
          </w:p>
        </w:tc>
        <w:tc>
          <w:tcPr>
            <w:tcW w:w="1177" w:type="dxa"/>
          </w:tcPr>
          <w:p w14:paraId="35CD76A5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סעיף</w:t>
            </w:r>
          </w:p>
        </w:tc>
        <w:tc>
          <w:tcPr>
            <w:tcW w:w="1101" w:type="dxa"/>
          </w:tcPr>
          <w:p w14:paraId="264D6B90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עמוד</w:t>
            </w:r>
          </w:p>
        </w:tc>
        <w:tc>
          <w:tcPr>
            <w:tcW w:w="4258" w:type="dxa"/>
            <w:vMerge/>
          </w:tcPr>
          <w:p w14:paraId="03244211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</w:tc>
      </w:tr>
      <w:tr w:rsidR="002E7559" w:rsidRPr="002E7559" w14:paraId="17770032" w14:textId="77777777" w:rsidTr="003971AF">
        <w:trPr>
          <w:trHeight w:val="20"/>
        </w:trPr>
        <w:tc>
          <w:tcPr>
            <w:tcW w:w="692" w:type="dxa"/>
          </w:tcPr>
          <w:p w14:paraId="2CAEB3AE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sz w:val="24"/>
                <w:szCs w:val="24"/>
                <w:rtl/>
              </w:rPr>
              <w:t>1</w:t>
            </w:r>
          </w:p>
        </w:tc>
        <w:tc>
          <w:tcPr>
            <w:tcW w:w="5132" w:type="dxa"/>
          </w:tcPr>
          <w:p w14:paraId="452FEE5B" w14:textId="77777777" w:rsidR="002E7559" w:rsidRPr="002E7559" w:rsidRDefault="002E7559" w:rsidP="002E7559">
            <w:pPr>
              <w:spacing w:after="200" w:line="360" w:lineRule="auto"/>
              <w:rPr>
                <w:rFonts w:ascii="David" w:eastAsia="Calibri" w:hAnsi="David" w:cs="David"/>
                <w:color w:val="000000"/>
                <w:sz w:val="24"/>
                <w:szCs w:val="24"/>
                <w:rtl/>
              </w:rPr>
            </w:pPr>
            <w:r w:rsidRPr="002E755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מחירי המקסימום בסעיפים הנ"ל נמוכים מאוד בהינתן שיש לתת עוד הנחה על מחירים אלו. נבקש להעלות את המחירים לסעיפים אלו בעד 30% לא סביר שהמחירים זהים למכרז מלפני חמש שנים</w:t>
            </w:r>
          </w:p>
        </w:tc>
        <w:tc>
          <w:tcPr>
            <w:tcW w:w="1100" w:type="dxa"/>
          </w:tcPr>
          <w:p w14:paraId="5AD7F239" w14:textId="77777777" w:rsidR="002E7559" w:rsidRPr="002E7559" w:rsidRDefault="002E7559" w:rsidP="002E7559">
            <w:pPr>
              <w:spacing w:after="0" w:line="259" w:lineRule="auto"/>
              <w:jc w:val="center"/>
              <w:rPr>
                <w:rFonts w:ascii="David" w:eastAsia="Calibri" w:hAnsi="David" w:cs="David"/>
                <w:b/>
                <w:bCs/>
                <w:color w:val="EE0000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sz w:val="24"/>
                <w:szCs w:val="24"/>
                <w:rtl/>
              </w:rPr>
              <w:t>כתב כמויות ומחירים</w:t>
            </w:r>
          </w:p>
        </w:tc>
        <w:tc>
          <w:tcPr>
            <w:tcW w:w="1177" w:type="dxa"/>
          </w:tcPr>
          <w:p w14:paraId="29745464" w14:textId="77777777" w:rsidR="002E7559" w:rsidRPr="002E7559" w:rsidRDefault="002E7559" w:rsidP="002E7559">
            <w:pPr>
              <w:spacing w:after="0" w:line="259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/>
                <w:sz w:val="24"/>
                <w:szCs w:val="24"/>
              </w:rPr>
              <w:t xml:space="preserve">7 </w:t>
            </w:r>
            <w:r w:rsidRPr="002E7559">
              <w:rPr>
                <w:rFonts w:ascii="David" w:eastAsia="Calibri" w:hAnsi="David" w:cs="David"/>
                <w:sz w:val="24"/>
                <w:szCs w:val="24"/>
                <w:rtl/>
              </w:rPr>
              <w:t>עד 33</w:t>
            </w:r>
          </w:p>
        </w:tc>
        <w:tc>
          <w:tcPr>
            <w:tcW w:w="1101" w:type="dxa"/>
          </w:tcPr>
          <w:p w14:paraId="6ED65871" w14:textId="77777777" w:rsidR="002E7559" w:rsidRPr="002E7559" w:rsidRDefault="002E7559" w:rsidP="002E7559">
            <w:pPr>
              <w:spacing w:after="0" w:line="259" w:lineRule="auto"/>
              <w:jc w:val="center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Times New Roman" w:hAnsi="David" w:cs="David"/>
                <w:color w:val="000000"/>
                <w:sz w:val="24"/>
                <w:szCs w:val="24"/>
                <w:rtl/>
              </w:rPr>
              <w:t>58-62</w:t>
            </w:r>
          </w:p>
        </w:tc>
        <w:tc>
          <w:tcPr>
            <w:tcW w:w="4258" w:type="dxa"/>
          </w:tcPr>
          <w:p w14:paraId="300BD845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מקובל חלקית בלבד</w:t>
            </w:r>
          </w:p>
          <w:p w14:paraId="51749439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  <w:p w14:paraId="006741A7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מאושרת העלאה של 5% של מחירי המקסימום, כדלקמן:</w:t>
            </w:r>
          </w:p>
          <w:p w14:paraId="144E4936" w14:textId="77777777" w:rsidR="002E7559" w:rsidRPr="002E7559" w:rsidRDefault="002E7559" w:rsidP="002E7559">
            <w:pPr>
              <w:numPr>
                <w:ilvl w:val="0"/>
                <w:numId w:val="4"/>
              </w:numPr>
              <w:spacing w:after="0" w:line="259" w:lineRule="auto"/>
              <w:contextualSpacing/>
              <w:jc w:val="both"/>
              <w:rPr>
                <w:rFonts w:ascii="David" w:eastAsia="Calibri" w:hAnsi="David" w:cs="David"/>
                <w:sz w:val="24"/>
                <w:szCs w:val="24"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במחירים הנקובים </w:t>
            </w:r>
            <w:proofErr w:type="spellStart"/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בס"ק</w:t>
            </w:r>
            <w:proofErr w:type="spellEnd"/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13.1.1 (חלק א') ב</w:t>
            </w:r>
            <w:r w:rsidRPr="002E7559">
              <w:rPr>
                <w:rFonts w:ascii="David" w:eastAsia="Calibri" w:hAnsi="David" w:cs="David" w:hint="cs"/>
                <w:b/>
                <w:bCs/>
                <w:sz w:val="24"/>
                <w:szCs w:val="24"/>
                <w:u w:val="single"/>
                <w:rtl/>
              </w:rPr>
              <w:t>טופס 1</w:t>
            </w: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, למעט בסודר 1.</w:t>
            </w:r>
          </w:p>
          <w:p w14:paraId="1A5B502C" w14:textId="77777777" w:rsidR="002E7559" w:rsidRPr="002E7559" w:rsidRDefault="002E7559" w:rsidP="002E7559">
            <w:pPr>
              <w:numPr>
                <w:ilvl w:val="0"/>
                <w:numId w:val="4"/>
              </w:numPr>
              <w:spacing w:after="0" w:line="259" w:lineRule="auto"/>
              <w:contextualSpacing/>
              <w:jc w:val="both"/>
              <w:rPr>
                <w:rFonts w:ascii="David" w:eastAsia="Calibri" w:hAnsi="David" w:cs="David"/>
                <w:sz w:val="24"/>
                <w:szCs w:val="24"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במחירים הנקובים </w:t>
            </w:r>
            <w:proofErr w:type="spellStart"/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בס"ק</w:t>
            </w:r>
            <w:proofErr w:type="spellEnd"/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13.1.2 (חלק ב') ב</w:t>
            </w:r>
            <w:r w:rsidRPr="002E7559">
              <w:rPr>
                <w:rFonts w:ascii="David" w:eastAsia="Calibri" w:hAnsi="David" w:cs="David" w:hint="cs"/>
                <w:b/>
                <w:bCs/>
                <w:sz w:val="24"/>
                <w:szCs w:val="24"/>
                <w:u w:val="single"/>
                <w:rtl/>
              </w:rPr>
              <w:t>טופס 1</w:t>
            </w: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.</w:t>
            </w:r>
          </w:p>
          <w:p w14:paraId="3C1F68A1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יתר מחירי המקסימום ללא שינוי.</w:t>
            </w:r>
          </w:p>
          <w:p w14:paraId="1BFDC0D0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  <w:p w14:paraId="70DAACD3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ניתן להגיש הצעה על בסיס </w:t>
            </w:r>
            <w:r w:rsidRPr="002E7559">
              <w:rPr>
                <w:rFonts w:ascii="David" w:eastAsia="Calibri" w:hAnsi="David" w:cs="David" w:hint="cs"/>
                <w:b/>
                <w:bCs/>
                <w:sz w:val="24"/>
                <w:szCs w:val="24"/>
                <w:u w:val="single"/>
                <w:rtl/>
              </w:rPr>
              <w:t>טופס 1</w:t>
            </w: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 xml:space="preserve"> במסמכי המכרז המקוריים, כאשר ההתייחסות לשיעורי ההנחה תהיה בהתאם למחירי הבסיס המעודכנים כמפורט בתשובה זו.</w:t>
            </w:r>
          </w:p>
          <w:p w14:paraId="1024FC83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  <w:p w14:paraId="75F7E9C1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משקלות המחיר באופן בחירת ההצעה הזוכה יוותרו ללא שינוי.</w:t>
            </w:r>
          </w:p>
          <w:p w14:paraId="42CF8BD9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</w:p>
          <w:p w14:paraId="2F34CBB1" w14:textId="77777777" w:rsidR="002E7559" w:rsidRPr="002E7559" w:rsidRDefault="002E7559" w:rsidP="002E7559">
            <w:pPr>
              <w:spacing w:after="0" w:line="259" w:lineRule="auto"/>
              <w:jc w:val="both"/>
              <w:rPr>
                <w:rFonts w:ascii="David" w:eastAsia="Calibri" w:hAnsi="David" w:cs="David"/>
                <w:sz w:val="24"/>
                <w:szCs w:val="24"/>
                <w:rtl/>
              </w:rPr>
            </w:pPr>
            <w:r w:rsidRPr="002E7559">
              <w:rPr>
                <w:rFonts w:ascii="David" w:eastAsia="Calibri" w:hAnsi="David" w:cs="David" w:hint="cs"/>
                <w:sz w:val="24"/>
                <w:szCs w:val="24"/>
                <w:rtl/>
              </w:rPr>
              <w:t>תשומת ליבכם להגשת ההצעה הכספית בנפרד מיתר מסמכי המכרז.</w:t>
            </w:r>
          </w:p>
        </w:tc>
      </w:tr>
    </w:tbl>
    <w:p w14:paraId="4B4F4F29" w14:textId="77777777" w:rsidR="002E7559" w:rsidRPr="002E7559" w:rsidRDefault="002E7559" w:rsidP="002E7559">
      <w:pPr>
        <w:bidi w:val="0"/>
        <w:spacing w:after="0" w:line="240" w:lineRule="auto"/>
        <w:rPr>
          <w:rFonts w:ascii="Times New Roman" w:eastAsia="Times New Roman" w:hAnsi="Times New Roman" w:cs="David"/>
          <w:sz w:val="28"/>
          <w:szCs w:val="28"/>
        </w:rPr>
      </w:pPr>
    </w:p>
    <w:p w14:paraId="71A90DC8" w14:textId="04EA85E2" w:rsidR="003D155B" w:rsidRPr="002E7559" w:rsidRDefault="003D155B" w:rsidP="002E7559">
      <w:pPr>
        <w:rPr>
          <w:rtl/>
        </w:rPr>
      </w:pPr>
    </w:p>
    <w:sectPr w:rsidR="003D155B" w:rsidRPr="002E7559" w:rsidSect="002E7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461D" w14:textId="77777777" w:rsidR="00B277FE" w:rsidRDefault="00B277FE" w:rsidP="00C40279">
      <w:pPr>
        <w:spacing w:after="0" w:line="240" w:lineRule="auto"/>
      </w:pPr>
      <w:r>
        <w:separator/>
      </w:r>
    </w:p>
  </w:endnote>
  <w:endnote w:type="continuationSeparator" w:id="0">
    <w:p w14:paraId="7C0E7AD3" w14:textId="77777777" w:rsidR="00B277FE" w:rsidRDefault="00B277FE" w:rsidP="00C4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0B89" w14:textId="77777777" w:rsidR="003B065F" w:rsidRDefault="003B065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C275" w14:textId="77777777" w:rsidR="003B065F" w:rsidRDefault="003B065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BC3B" w14:textId="77777777" w:rsidR="003B065F" w:rsidRDefault="003B06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EAD30" w14:textId="77777777" w:rsidR="00B277FE" w:rsidRDefault="00B277FE" w:rsidP="00C40279">
      <w:pPr>
        <w:spacing w:after="0" w:line="240" w:lineRule="auto"/>
      </w:pPr>
      <w:r>
        <w:separator/>
      </w:r>
    </w:p>
  </w:footnote>
  <w:footnote w:type="continuationSeparator" w:id="0">
    <w:p w14:paraId="65A1DFB5" w14:textId="77777777" w:rsidR="00B277FE" w:rsidRDefault="00B277FE" w:rsidP="00C40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C0A8" w14:textId="77777777" w:rsidR="003B065F" w:rsidRDefault="003B065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1A66" w14:textId="77777777" w:rsidR="00C40279" w:rsidRDefault="00C402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AE899" wp14:editId="28010547">
          <wp:simplePos x="0" y="0"/>
          <wp:positionH relativeFrom="margin">
            <wp:posOffset>-1133475</wp:posOffset>
          </wp:positionH>
          <wp:positionV relativeFrom="page">
            <wp:align>bottom</wp:align>
          </wp:positionV>
          <wp:extent cx="7541782" cy="10667973"/>
          <wp:effectExtent l="0" t="0" r="2540" b="635"/>
          <wp:wrapNone/>
          <wp:docPr id="2110546766" name="תמונה 2110546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82" cy="106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7339" w14:textId="77777777" w:rsidR="003B065F" w:rsidRDefault="003B06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3ADE"/>
    <w:multiLevelType w:val="hybridMultilevel"/>
    <w:tmpl w:val="D8584B88"/>
    <w:lvl w:ilvl="0" w:tplc="68DC39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78E3"/>
    <w:multiLevelType w:val="multilevel"/>
    <w:tmpl w:val="B5B8077E"/>
    <w:lvl w:ilvl="0">
      <w:start w:val="2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"/>
      <w:lvlJc w:val="left"/>
      <w:pPr>
        <w:ind w:left="7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6" w:hanging="1800"/>
      </w:pPr>
      <w:rPr>
        <w:rFonts w:hint="default"/>
      </w:rPr>
    </w:lvl>
  </w:abstractNum>
  <w:abstractNum w:abstractNumId="2" w15:restartNumberingAfterBreak="0">
    <w:nsid w:val="660A69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A6413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170731">
    <w:abstractNumId w:val="0"/>
  </w:num>
  <w:num w:numId="2" w16cid:durableId="774792951">
    <w:abstractNumId w:val="1"/>
  </w:num>
  <w:num w:numId="3" w16cid:durableId="1970012549">
    <w:abstractNumId w:val="2"/>
  </w:num>
  <w:num w:numId="4" w16cid:durableId="649135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79"/>
    <w:rsid w:val="000917DB"/>
    <w:rsid w:val="00285299"/>
    <w:rsid w:val="002E7559"/>
    <w:rsid w:val="003B065F"/>
    <w:rsid w:val="003D155B"/>
    <w:rsid w:val="00546091"/>
    <w:rsid w:val="007407FE"/>
    <w:rsid w:val="00880B1E"/>
    <w:rsid w:val="009409C0"/>
    <w:rsid w:val="00A126B2"/>
    <w:rsid w:val="00AA2CC3"/>
    <w:rsid w:val="00B277FE"/>
    <w:rsid w:val="00C40279"/>
    <w:rsid w:val="00D93CF9"/>
    <w:rsid w:val="00EB71DD"/>
    <w:rsid w:val="00F55538"/>
    <w:rsid w:val="00FA777E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C3639"/>
  <w15:chartTrackingRefBased/>
  <w15:docId w15:val="{2DFFA69E-81D5-46EB-9F47-B21C384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299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40279"/>
  </w:style>
  <w:style w:type="paragraph" w:styleId="a5">
    <w:name w:val="footer"/>
    <w:basedOn w:val="a"/>
    <w:link w:val="a6"/>
    <w:uiPriority w:val="99"/>
    <w:unhideWhenUsed/>
    <w:rsid w:val="00C402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40279"/>
  </w:style>
  <w:style w:type="paragraph" w:styleId="a7">
    <w:name w:val="annotation text"/>
    <w:basedOn w:val="a"/>
    <w:link w:val="a8"/>
    <w:uiPriority w:val="99"/>
    <w:semiHidden/>
    <w:unhideWhenUsed/>
    <w:rsid w:val="00285299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285299"/>
    <w:rPr>
      <w:sz w:val="20"/>
      <w:szCs w:val="20"/>
    </w:rPr>
  </w:style>
  <w:style w:type="paragraph" w:styleId="a9">
    <w:name w:val="List Paragraph"/>
    <w:basedOn w:val="a"/>
    <w:uiPriority w:val="34"/>
    <w:qFormat/>
    <w:rsid w:val="0028529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85299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8529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285299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3D1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MyBazz</dc:creator>
  <cp:keywords/>
  <dc:description/>
  <cp:lastModifiedBy>יפעת אטיאס</cp:lastModifiedBy>
  <cp:revision>4</cp:revision>
  <dcterms:created xsi:type="dcterms:W3CDTF">2024-11-03T12:14:00Z</dcterms:created>
  <dcterms:modified xsi:type="dcterms:W3CDTF">2025-12-04T07:54:00Z</dcterms:modified>
</cp:coreProperties>
</file>